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AC86" w14:textId="77777777" w:rsidR="00D6347C" w:rsidRPr="00D6347C" w:rsidRDefault="00D6347C" w:rsidP="00D6347C">
      <w:pPr>
        <w:spacing w:before="240" w:after="120"/>
        <w:rPr>
          <w:spacing w:val="-2"/>
        </w:rPr>
      </w:pPr>
      <w:r w:rsidRPr="00D6347C">
        <w:rPr>
          <w:spacing w:val="-2"/>
        </w:rPr>
        <w:t>Sehr geehrter Herr Dr. Beckstein,</w:t>
      </w:r>
    </w:p>
    <w:p w14:paraId="3E2E2773" w14:textId="0BAC3EAC" w:rsidR="007517D1" w:rsidRDefault="007517D1" w:rsidP="00D6347C">
      <w:pPr>
        <w:spacing w:before="240" w:after="120"/>
        <w:rPr>
          <w:spacing w:val="-2"/>
        </w:rPr>
      </w:pPr>
      <w:r w:rsidRPr="007517D1">
        <w:rPr>
          <w:spacing w:val="-2"/>
        </w:rPr>
        <w:t>wir schätzen Ihre Geduld und Ihr Interesse an unserem Duplex-Tech Prozess und möchten Ihnen ausführliche Antworten auf Ihre gestellten Fragen geben. Bitte entschuldigen Sie die Verzögerung in unserer Antwort.</w:t>
      </w:r>
    </w:p>
    <w:p w14:paraId="76A2AFC1" w14:textId="5A4903C9" w:rsidR="00BF32F9" w:rsidRPr="00E504AF" w:rsidRDefault="00E504AF" w:rsidP="00B70983">
      <w:pPr>
        <w:spacing w:before="240" w:after="120"/>
        <w:rPr>
          <w:b/>
          <w:bCs/>
          <w:spacing w:val="-2"/>
        </w:rPr>
      </w:pPr>
      <w:r w:rsidRPr="00E504AF">
        <w:rPr>
          <w:b/>
          <w:bCs/>
          <w:spacing w:val="-2"/>
        </w:rPr>
        <w:t xml:space="preserve">Frage </w:t>
      </w:r>
      <w:r w:rsidR="007517D1">
        <w:rPr>
          <w:b/>
          <w:bCs/>
          <w:spacing w:val="-2"/>
        </w:rPr>
        <w:t>1</w:t>
      </w:r>
      <w:r w:rsidRPr="00E504AF">
        <w:rPr>
          <w:b/>
          <w:bCs/>
          <w:spacing w:val="-2"/>
        </w:rPr>
        <w:t xml:space="preserve">: </w:t>
      </w:r>
      <w:r w:rsidR="007517D1" w:rsidRPr="007517D1">
        <w:rPr>
          <w:spacing w:val="-2"/>
        </w:rPr>
        <w:t>Welche Arten von hochkalorischen Reststoffen und Abfällen können in EW-Brand mit dem Duplex-Tech Prozess effizient verwertet werden, und wie unterscheidet sich dieser Ansatz von herkömmlichen Entsorgungsmethoden?</w:t>
      </w:r>
    </w:p>
    <w:p w14:paraId="73BAD1FC" w14:textId="3A539045" w:rsidR="00D006C8" w:rsidRPr="00D006C8" w:rsidRDefault="00D006C8" w:rsidP="00D006C8">
      <w:r w:rsidRPr="00D006C8">
        <w:rPr>
          <w:spacing w:val="-2"/>
        </w:rPr>
        <w:t>Verbrennungs- und Pyrolyseanlagen sind derzeit gängige Methoden zur Entsorgung von Abfällen im Niedrigkalorienbereich von durchschnittlich 6-11 Megajoule. Allerdings stoßen sie an ihre Grenzen, wenn es um die Bewältigung von Problemabfällen im Hochkalorienbereich ab 18</w:t>
      </w:r>
      <w:r w:rsidR="003B13EF">
        <w:rPr>
          <w:spacing w:val="-2"/>
        </w:rPr>
        <w:t>,5</w:t>
      </w:r>
      <w:r w:rsidRPr="00D006C8">
        <w:rPr>
          <w:spacing w:val="-2"/>
        </w:rPr>
        <w:t xml:space="preserve"> Megajoule geht. In diesen Fällen versagt die Technologie oft oder erweist sich als zu kostspielig, begleitet von einem erheblichen CO2-Ausstoß und höherer Wartungs- und Reparaturanfälligkeit. </w:t>
      </w:r>
      <w:r w:rsidR="003B13EF">
        <w:t>In diesem anspruchsvollen Bereich bietet der Duplex-Tech Prozess</w:t>
      </w:r>
      <w:r w:rsidR="00334CFE">
        <w:t xml:space="preserve"> mit seiner geschlossenen mehrstufigen thermochemischen Verfahrenslösung</w:t>
      </w:r>
      <w:r w:rsidR="003B13EF">
        <w:t xml:space="preserve">, wie er in EW-Brand eingesetzt wird, eine innovative </w:t>
      </w:r>
      <w:r w:rsidR="00D925FE">
        <w:t>Lösung, die weder Verbrennung noch Pyrolyse beinhaltet</w:t>
      </w:r>
      <w:r w:rsidR="003B13EF">
        <w:t xml:space="preserve">. Mit seinem hohen Kaltgaswirkungsgrad von 88% und der Fähigkeit, hochkalorische Problemabfälle aus der Industrie effizient zu verwerten, übertrifft er herkömmliche Methoden bei weitem. Diese innovative Technologie ermöglicht nicht nur die umweltfreundliche Entsorgung, sondern auch die kostengünstige Energieerzeugung aus einer breiten Palette von anspruchsvollen Abfallströmen. </w:t>
      </w:r>
      <w:r w:rsidRPr="00D006C8">
        <w:rPr>
          <w:spacing w:val="-2"/>
        </w:rPr>
        <w:t xml:space="preserve">Die </w:t>
      </w:r>
      <w:r w:rsidR="003B13EF">
        <w:rPr>
          <w:spacing w:val="-2"/>
        </w:rPr>
        <w:t>nach</w:t>
      </w:r>
      <w:r w:rsidRPr="00D006C8">
        <w:rPr>
          <w:spacing w:val="-2"/>
        </w:rPr>
        <w:t>folgende Liste bietet einen Auszug hochkalorischer Reststoffe mit einem hohen Brennwert</w:t>
      </w:r>
      <w:r w:rsidR="003B13EF">
        <w:rPr>
          <w:spacing w:val="-2"/>
        </w:rPr>
        <w:t xml:space="preserve"> die in EW-Brand verwertet werden können.</w:t>
      </w:r>
    </w:p>
    <w:p w14:paraId="2BE3E34C" w14:textId="24DE0036" w:rsidR="002734CA" w:rsidRDefault="002734CA" w:rsidP="00D006C8">
      <w:pPr>
        <w:pStyle w:val="Listenabsatz"/>
        <w:numPr>
          <w:ilvl w:val="0"/>
          <w:numId w:val="3"/>
        </w:numPr>
      </w:pPr>
      <w:r>
        <w:t>Kunststoffe und Industrieabfälle (Brennwert: 15 bis 35 MJ/kg):</w:t>
      </w:r>
    </w:p>
    <w:p w14:paraId="1CBAFA3F" w14:textId="77777777" w:rsidR="002734CA" w:rsidRDefault="002734CA" w:rsidP="002734CA">
      <w:pPr>
        <w:pStyle w:val="Listenabsatz"/>
        <w:numPr>
          <w:ilvl w:val="1"/>
          <w:numId w:val="4"/>
        </w:numPr>
      </w:pPr>
      <w:r>
        <w:t>EBS (Ersatz-Brenn-Stoffe)</w:t>
      </w:r>
    </w:p>
    <w:p w14:paraId="4C1F019A" w14:textId="77777777" w:rsidR="002734CA" w:rsidRDefault="002734CA" w:rsidP="002734CA">
      <w:pPr>
        <w:pStyle w:val="Listenabsatz"/>
        <w:numPr>
          <w:ilvl w:val="1"/>
          <w:numId w:val="4"/>
        </w:numPr>
      </w:pPr>
      <w:r>
        <w:t>Plastik/Verpackungsmüll (Misch-Kunststoffe)</w:t>
      </w:r>
    </w:p>
    <w:p w14:paraId="5C8D4C0F" w14:textId="77777777" w:rsidR="002734CA" w:rsidRDefault="002734CA" w:rsidP="002734CA">
      <w:pPr>
        <w:pStyle w:val="Listenabsatz"/>
        <w:numPr>
          <w:ilvl w:val="1"/>
          <w:numId w:val="4"/>
        </w:numPr>
      </w:pPr>
      <w:r>
        <w:t>PVC</w:t>
      </w:r>
    </w:p>
    <w:p w14:paraId="33ABB07E" w14:textId="77777777" w:rsidR="002734CA" w:rsidRDefault="002734CA" w:rsidP="002734CA">
      <w:pPr>
        <w:pStyle w:val="Listenabsatz"/>
        <w:numPr>
          <w:ilvl w:val="1"/>
          <w:numId w:val="4"/>
        </w:numPr>
      </w:pPr>
      <w:r>
        <w:t>Styrodur/Styropor</w:t>
      </w:r>
    </w:p>
    <w:p w14:paraId="5C9EB1D5" w14:textId="77777777" w:rsidR="002734CA" w:rsidRDefault="002734CA" w:rsidP="002734CA">
      <w:pPr>
        <w:pStyle w:val="Listenabsatz"/>
        <w:numPr>
          <w:ilvl w:val="1"/>
          <w:numId w:val="4"/>
        </w:numPr>
      </w:pPr>
      <w:r>
        <w:t>Spuckstoffe aus der Papierindustrie</w:t>
      </w:r>
    </w:p>
    <w:p w14:paraId="4F190CF9" w14:textId="77777777" w:rsidR="002734CA" w:rsidRDefault="002734CA" w:rsidP="002734CA">
      <w:pPr>
        <w:pStyle w:val="Listenabsatz"/>
        <w:numPr>
          <w:ilvl w:val="1"/>
          <w:numId w:val="4"/>
        </w:numPr>
      </w:pPr>
      <w:r>
        <w:t>Produktabfälle aus der Kunststoffindustrie</w:t>
      </w:r>
    </w:p>
    <w:p w14:paraId="0F138912" w14:textId="77777777" w:rsidR="002734CA" w:rsidRDefault="002734CA" w:rsidP="002734CA">
      <w:pPr>
        <w:pStyle w:val="Listenabsatz"/>
        <w:numPr>
          <w:ilvl w:val="1"/>
          <w:numId w:val="4"/>
        </w:numPr>
      </w:pPr>
      <w:r>
        <w:t>Aussiebungen aus der biogenen Abfallaufbereitung</w:t>
      </w:r>
    </w:p>
    <w:p w14:paraId="7B7E3E7E" w14:textId="77777777" w:rsidR="002734CA" w:rsidRDefault="002734CA" w:rsidP="002734CA">
      <w:pPr>
        <w:pStyle w:val="Listenabsatz"/>
        <w:numPr>
          <w:ilvl w:val="1"/>
          <w:numId w:val="4"/>
        </w:numPr>
      </w:pPr>
      <w:r>
        <w:t>Papier/Pappe (Brennwert: 12 MJ/kg)</w:t>
      </w:r>
    </w:p>
    <w:p w14:paraId="1D25D2BD" w14:textId="77777777" w:rsidR="002734CA" w:rsidRDefault="002734CA" w:rsidP="002734CA">
      <w:pPr>
        <w:pStyle w:val="Listenabsatz"/>
        <w:numPr>
          <w:ilvl w:val="0"/>
          <w:numId w:val="3"/>
        </w:numPr>
      </w:pPr>
      <w:r>
        <w:t>Alt-Gummi/Altreifen (Brennwert bis 38 MJ/kg)</w:t>
      </w:r>
    </w:p>
    <w:p w14:paraId="100B98B0" w14:textId="77777777" w:rsidR="002734CA" w:rsidRDefault="002734CA" w:rsidP="002734CA">
      <w:pPr>
        <w:pStyle w:val="Listenabsatz"/>
        <w:numPr>
          <w:ilvl w:val="0"/>
          <w:numId w:val="3"/>
        </w:numPr>
      </w:pPr>
      <w:r>
        <w:t>Holz (Brennwert: 15 bis 20 MJ/kg)</w:t>
      </w:r>
    </w:p>
    <w:p w14:paraId="55815288" w14:textId="77777777" w:rsidR="002734CA" w:rsidRDefault="002734CA" w:rsidP="002734CA">
      <w:pPr>
        <w:pStyle w:val="Listenabsatz"/>
        <w:numPr>
          <w:ilvl w:val="0"/>
          <w:numId w:val="3"/>
        </w:numPr>
      </w:pPr>
      <w:r>
        <w:t>Alttextilien (Brennwert: bis 18 MJ/kg)</w:t>
      </w:r>
    </w:p>
    <w:p w14:paraId="319615AF" w14:textId="77777777" w:rsidR="002734CA" w:rsidRDefault="002734CA" w:rsidP="002734CA">
      <w:pPr>
        <w:pStyle w:val="Listenabsatz"/>
        <w:numPr>
          <w:ilvl w:val="0"/>
          <w:numId w:val="3"/>
        </w:numPr>
      </w:pPr>
      <w:r>
        <w:t>Andere brennbare Abfälle (Brennwert bis 35 MJ/kg):</w:t>
      </w:r>
    </w:p>
    <w:p w14:paraId="2D77ECAC" w14:textId="77777777" w:rsidR="002734CA" w:rsidRDefault="002734CA" w:rsidP="002734CA">
      <w:pPr>
        <w:pStyle w:val="Listenabsatz"/>
        <w:numPr>
          <w:ilvl w:val="1"/>
          <w:numId w:val="5"/>
        </w:numPr>
      </w:pPr>
      <w:r>
        <w:t>Farben/Lacke</w:t>
      </w:r>
    </w:p>
    <w:p w14:paraId="6CBF465E" w14:textId="77777777" w:rsidR="002734CA" w:rsidRDefault="002734CA" w:rsidP="002734CA">
      <w:pPr>
        <w:pStyle w:val="Listenabsatz"/>
        <w:numPr>
          <w:ilvl w:val="1"/>
          <w:numId w:val="5"/>
        </w:numPr>
      </w:pPr>
      <w:r>
        <w:t>Altöle</w:t>
      </w:r>
    </w:p>
    <w:p w14:paraId="00FB73B9" w14:textId="77777777" w:rsidR="002734CA" w:rsidRDefault="002734CA" w:rsidP="002734CA">
      <w:pPr>
        <w:pStyle w:val="Listenabsatz"/>
        <w:numPr>
          <w:ilvl w:val="1"/>
          <w:numId w:val="5"/>
        </w:numPr>
      </w:pPr>
      <w:r>
        <w:t>Klärschlamm (getrocknet, je nach Heizwert)</w:t>
      </w:r>
    </w:p>
    <w:p w14:paraId="03F40EA7" w14:textId="49931F27" w:rsidR="002734CA" w:rsidRDefault="002734CA" w:rsidP="002734CA">
      <w:pPr>
        <w:pStyle w:val="Listenabsatz"/>
        <w:numPr>
          <w:ilvl w:val="1"/>
          <w:numId w:val="5"/>
        </w:numPr>
      </w:pPr>
      <w:r>
        <w:t>Klinikabfälle (nach gesetzlichen Vorschriften)</w:t>
      </w:r>
    </w:p>
    <w:p w14:paraId="3CA36436" w14:textId="31A23323" w:rsidR="00D006C8" w:rsidRDefault="00D006C8" w:rsidP="00D006C8">
      <w:r>
        <w:t>Die Verfahrenstechnologie erweist sich als besonders relevant für Industrie, Gewerbe und Kommunen mit hohem Abfallaufkommen und einem signifikanten Energiebedarf. Diese Technologie ermöglicht eine grundlastfähige</w:t>
      </w:r>
      <w:r w:rsidR="00D925FE">
        <w:t>, preiswerte</w:t>
      </w:r>
      <w:r>
        <w:t xml:space="preserve"> und ressourcenschonende Energiebereitstellung.</w:t>
      </w:r>
    </w:p>
    <w:p w14:paraId="59A25C5F" w14:textId="62B3F620" w:rsidR="007517D1" w:rsidRPr="007517D1" w:rsidRDefault="007517D1" w:rsidP="007517D1">
      <w:pPr>
        <w:rPr>
          <w:spacing w:val="-2"/>
        </w:rPr>
      </w:pPr>
      <w:r w:rsidRPr="007517D1">
        <w:rPr>
          <w:b/>
          <w:bCs/>
          <w:spacing w:val="-2"/>
        </w:rPr>
        <w:t xml:space="preserve">Frage </w:t>
      </w:r>
      <w:r>
        <w:rPr>
          <w:b/>
          <w:bCs/>
          <w:spacing w:val="-2"/>
        </w:rPr>
        <w:t>2</w:t>
      </w:r>
      <w:r w:rsidRPr="007517D1">
        <w:rPr>
          <w:b/>
          <w:bCs/>
          <w:spacing w:val="-2"/>
        </w:rPr>
        <w:t xml:space="preserve">: </w:t>
      </w:r>
      <w:r w:rsidRPr="007517D1">
        <w:rPr>
          <w:spacing w:val="-2"/>
        </w:rPr>
        <w:t>Welche Spezifikationen muss der Inputstoff erfüllen, bevor er in den Vorvergaser bei EW-Brand gelangt, und wie erfolgt die Behandlung der während des Verfahrens anfallenden Reststoffe?</w:t>
      </w:r>
    </w:p>
    <w:p w14:paraId="5B1D0E0E" w14:textId="77777777" w:rsidR="007517D1" w:rsidRPr="007517D1" w:rsidRDefault="007517D1" w:rsidP="007517D1">
      <w:pPr>
        <w:rPr>
          <w:spacing w:val="-2"/>
        </w:rPr>
      </w:pPr>
      <w:r w:rsidRPr="007517D1">
        <w:rPr>
          <w:spacing w:val="-2"/>
        </w:rPr>
        <w:lastRenderedPageBreak/>
        <w:t>Der Inputstoff für die Anlage muss nicht sortenrein sein. In externen Abfallaufbereitungsanlagen wird der Abfall aufbereitet und zu Ersatzbrennstoff weiterverarbeitet, wobei Störstoffe aussortiert werden, um die anorganischen Anteile so gering wie möglich zu halten. Dies beinhaltet beispielsweise Steine, Mineralien, Metalle und Glas, die dem jeweiligen Recyclingkreislauf zugeführt werden.</w:t>
      </w:r>
    </w:p>
    <w:p w14:paraId="7AE6F35E" w14:textId="6A6F61F9" w:rsidR="007517D1" w:rsidRPr="007517D1" w:rsidRDefault="007517D1" w:rsidP="007517D1">
      <w:pPr>
        <w:rPr>
          <w:spacing w:val="-2"/>
        </w:rPr>
      </w:pPr>
      <w:r w:rsidRPr="007517D1">
        <w:rPr>
          <w:spacing w:val="-2"/>
        </w:rPr>
        <w:t>Bevor der Ersatzbrennstoff bei EW-Brand in den Vorvergaser gelangt, wird er in einer Nachkonditionierung auf Verunreinigungen geprüft. Dabei erfolgt die Kontrolle der Stückgröße und der Feuchtigkeitsgehalt. Die Feuchtigkeit sollte etwa 10% betragen, die maximale Stückgröße sollte 30mm Durchmesser nicht überschreiten, und der Heizwert des Inputmaterials sollte mindestens 18,5 MJ/kg betragen.</w:t>
      </w:r>
    </w:p>
    <w:p w14:paraId="3AAB214E" w14:textId="09135BEE" w:rsidR="00334402" w:rsidRDefault="007517D1" w:rsidP="007517D1">
      <w:pPr>
        <w:rPr>
          <w:spacing w:val="-2"/>
        </w:rPr>
      </w:pPr>
      <w:r w:rsidRPr="007517D1">
        <w:rPr>
          <w:spacing w:val="-2"/>
        </w:rPr>
        <w:t xml:space="preserve">Die während des Verfahrens anfallenden Reststoffe bestehen aus wiederverwertbarer, </w:t>
      </w:r>
      <w:proofErr w:type="spellStart"/>
      <w:r w:rsidRPr="007517D1">
        <w:rPr>
          <w:spacing w:val="-2"/>
        </w:rPr>
        <w:t>eluatfreier</w:t>
      </w:r>
      <w:proofErr w:type="spellEnd"/>
      <w:r w:rsidRPr="007517D1">
        <w:rPr>
          <w:spacing w:val="-2"/>
        </w:rPr>
        <w:t xml:space="preserve"> (nicht wasserlöslicher) Schlacke, die beispielsweise in der Bauindustrie Verwendung findet, sowie aus Filterasche, die in Untertagedeponien eingelagert werden kann. Der Anteil der Filterasche beträgt weniger als 1% und ist daher vernachlässigbar.</w:t>
      </w:r>
    </w:p>
    <w:p w14:paraId="4B3FD5C2" w14:textId="060B8E81" w:rsidR="007517D1" w:rsidRPr="00E504AF" w:rsidRDefault="007517D1" w:rsidP="007517D1">
      <w:pPr>
        <w:spacing w:before="240" w:after="120"/>
        <w:rPr>
          <w:b/>
          <w:bCs/>
          <w:spacing w:val="-2"/>
        </w:rPr>
      </w:pPr>
      <w:r w:rsidRPr="00E504AF">
        <w:rPr>
          <w:b/>
          <w:bCs/>
          <w:spacing w:val="-2"/>
        </w:rPr>
        <w:t xml:space="preserve">Frage </w:t>
      </w:r>
      <w:r>
        <w:rPr>
          <w:b/>
          <w:bCs/>
          <w:spacing w:val="-2"/>
        </w:rPr>
        <w:t>3</w:t>
      </w:r>
      <w:r w:rsidRPr="00E504AF">
        <w:rPr>
          <w:b/>
          <w:bCs/>
          <w:spacing w:val="-2"/>
        </w:rPr>
        <w:t xml:space="preserve">: </w:t>
      </w:r>
      <w:r w:rsidRPr="007517D1">
        <w:rPr>
          <w:spacing w:val="-2"/>
        </w:rPr>
        <w:t xml:space="preserve">Warum wurde der Duplex TEC Prozess (ehemals </w:t>
      </w:r>
      <w:proofErr w:type="spellStart"/>
      <w:r w:rsidRPr="007517D1">
        <w:rPr>
          <w:spacing w:val="-2"/>
        </w:rPr>
        <w:t>Thermolytic</w:t>
      </w:r>
      <w:proofErr w:type="spellEnd"/>
      <w:r w:rsidRPr="007517D1">
        <w:rPr>
          <w:spacing w:val="-2"/>
        </w:rPr>
        <w:t xml:space="preserve"> </w:t>
      </w:r>
      <w:proofErr w:type="spellStart"/>
      <w:r w:rsidRPr="007517D1">
        <w:rPr>
          <w:spacing w:val="-2"/>
        </w:rPr>
        <w:t>Cracking</w:t>
      </w:r>
      <w:proofErr w:type="spellEnd"/>
      <w:r w:rsidRPr="007517D1">
        <w:rPr>
          <w:spacing w:val="-2"/>
        </w:rPr>
        <w:t xml:space="preserve"> Prozess) im Sachstandsbericht von 2017 nicht erwähnt?</w:t>
      </w:r>
    </w:p>
    <w:p w14:paraId="6AF84512" w14:textId="77777777" w:rsidR="007517D1" w:rsidRDefault="007517D1" w:rsidP="007517D1">
      <w:pPr>
        <w:spacing w:before="240" w:after="120"/>
        <w:rPr>
          <w:spacing w:val="-2"/>
        </w:rPr>
      </w:pPr>
      <w:r w:rsidRPr="007517D1">
        <w:rPr>
          <w:spacing w:val="-2"/>
        </w:rPr>
        <w:t>Die Daten des Duplex-</w:t>
      </w:r>
      <w:proofErr w:type="spellStart"/>
      <w:r w:rsidRPr="007517D1">
        <w:rPr>
          <w:spacing w:val="-2"/>
        </w:rPr>
        <w:t>Tec</w:t>
      </w:r>
      <w:proofErr w:type="spellEnd"/>
      <w:r w:rsidRPr="007517D1">
        <w:rPr>
          <w:spacing w:val="-2"/>
        </w:rPr>
        <w:t xml:space="preserve"> Prozesses waren dem Umweltbundesamt bekannt. Allerdings wurde diese Verfahrenstechnologie im Sachstandsbericht des Umweltbundesamtes als alternatives Verfahren nicht aufgeführt, da dieser Bericht ausschließlich damals aktuelle Entwicklungen von industriellen Anlagen im Dauerbetrieb berücksichtigte. Die Duplex-</w:t>
      </w:r>
      <w:proofErr w:type="spellStart"/>
      <w:r w:rsidRPr="007517D1">
        <w:rPr>
          <w:spacing w:val="-2"/>
        </w:rPr>
        <w:t>Tec</w:t>
      </w:r>
      <w:proofErr w:type="spellEnd"/>
      <w:r w:rsidRPr="007517D1">
        <w:rPr>
          <w:spacing w:val="-2"/>
        </w:rPr>
        <w:t xml:space="preserve"> Anlage wurde genehmigungstechnisch als Versuchsanlage angesehen, die im industriellen Maßstab 1:1 betrieben wurde. Obwohl sie am 12.09.2011 gemäß dem Bundes-Emissionsschutzgesetz (4. und 17. BImSchV) die Genehmigung für den Bau einer industriellen Anlage im Dauerbetrieb erhielt, konnte aus finanziellen Gründen keine Aufrüstung erfolgen, weshalb sie nicht in Betrieb genommen wurde.</w:t>
      </w:r>
    </w:p>
    <w:p w14:paraId="6DAA7A3C" w14:textId="5F8969E7" w:rsidR="007517D1" w:rsidRDefault="007517D1" w:rsidP="007517D1">
      <w:pPr>
        <w:spacing w:before="240" w:after="120"/>
        <w:rPr>
          <w:spacing w:val="-2"/>
        </w:rPr>
      </w:pPr>
      <w:r w:rsidRPr="008F506F">
        <w:rPr>
          <w:b/>
          <w:bCs/>
          <w:spacing w:val="-2"/>
        </w:rPr>
        <w:t>Frage 4:</w:t>
      </w:r>
      <w:r>
        <w:rPr>
          <w:spacing w:val="-2"/>
        </w:rPr>
        <w:t xml:space="preserve"> </w:t>
      </w:r>
      <w:r w:rsidR="008F506F" w:rsidRPr="008F506F">
        <w:rPr>
          <w:spacing w:val="-2"/>
        </w:rPr>
        <w:t>Warum hat das System, insbesondere in Bezug auf die Vergasungstechnologie, im Bericht des Umweltbundesamtes eine eher negative Bewertung erhalten?</w:t>
      </w:r>
    </w:p>
    <w:p w14:paraId="787C1508" w14:textId="77777777" w:rsidR="007517D1" w:rsidRDefault="007517D1" w:rsidP="007517D1"/>
    <w:sectPr w:rsidR="007517D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54F9" w14:textId="77777777" w:rsidR="00B33EAF" w:rsidRDefault="00B33EAF" w:rsidP="00B33EAF">
      <w:pPr>
        <w:spacing w:after="0" w:line="240" w:lineRule="auto"/>
      </w:pPr>
      <w:r>
        <w:separator/>
      </w:r>
    </w:p>
  </w:endnote>
  <w:endnote w:type="continuationSeparator" w:id="0">
    <w:p w14:paraId="04CF66AF" w14:textId="77777777" w:rsidR="00B33EAF" w:rsidRDefault="00B33EAF" w:rsidP="00B3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C5AD" w14:textId="77777777" w:rsidR="00B33EAF" w:rsidRDefault="00B33EAF" w:rsidP="00B33EAF">
      <w:pPr>
        <w:spacing w:after="0" w:line="240" w:lineRule="auto"/>
      </w:pPr>
      <w:r>
        <w:separator/>
      </w:r>
    </w:p>
  </w:footnote>
  <w:footnote w:type="continuationSeparator" w:id="0">
    <w:p w14:paraId="68DA2101" w14:textId="77777777" w:rsidR="00B33EAF" w:rsidRDefault="00B33EAF" w:rsidP="00B33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CA5"/>
    <w:multiLevelType w:val="hybridMultilevel"/>
    <w:tmpl w:val="F1B09DB0"/>
    <w:lvl w:ilvl="0" w:tplc="FFFFFFF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CF7A4F"/>
    <w:multiLevelType w:val="hybridMultilevel"/>
    <w:tmpl w:val="E5B85C5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AF1796"/>
    <w:multiLevelType w:val="hybridMultilevel"/>
    <w:tmpl w:val="AEBCFE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9D345C"/>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61401B03"/>
    <w:multiLevelType w:val="hybridMultilevel"/>
    <w:tmpl w:val="65DE56BE"/>
    <w:lvl w:ilvl="0" w:tplc="FFFFFFF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B01657"/>
    <w:multiLevelType w:val="hybridMultilevel"/>
    <w:tmpl w:val="B0C2A7A8"/>
    <w:lvl w:ilvl="0" w:tplc="4C70F2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7044134">
    <w:abstractNumId w:val="5"/>
  </w:num>
  <w:num w:numId="2" w16cid:durableId="1334182430">
    <w:abstractNumId w:val="2"/>
  </w:num>
  <w:num w:numId="3" w16cid:durableId="531725574">
    <w:abstractNumId w:val="1"/>
  </w:num>
  <w:num w:numId="4" w16cid:durableId="904024782">
    <w:abstractNumId w:val="0"/>
  </w:num>
  <w:num w:numId="5" w16cid:durableId="1754665155">
    <w:abstractNumId w:val="4"/>
  </w:num>
  <w:num w:numId="6" w16cid:durableId="910845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02"/>
    <w:rsid w:val="00035102"/>
    <w:rsid w:val="000E34A1"/>
    <w:rsid w:val="000E6352"/>
    <w:rsid w:val="00111C74"/>
    <w:rsid w:val="002734CA"/>
    <w:rsid w:val="002809D1"/>
    <w:rsid w:val="002B0A5F"/>
    <w:rsid w:val="00334402"/>
    <w:rsid w:val="00334CFE"/>
    <w:rsid w:val="003B13EF"/>
    <w:rsid w:val="003D6B69"/>
    <w:rsid w:val="0044627E"/>
    <w:rsid w:val="005131C1"/>
    <w:rsid w:val="00592793"/>
    <w:rsid w:val="00667F94"/>
    <w:rsid w:val="006A0BE5"/>
    <w:rsid w:val="006A5074"/>
    <w:rsid w:val="007517D1"/>
    <w:rsid w:val="007847E3"/>
    <w:rsid w:val="007E3904"/>
    <w:rsid w:val="008F506F"/>
    <w:rsid w:val="00941FF7"/>
    <w:rsid w:val="009E7433"/>
    <w:rsid w:val="00A34D6D"/>
    <w:rsid w:val="00AF0332"/>
    <w:rsid w:val="00B1192A"/>
    <w:rsid w:val="00B33EAF"/>
    <w:rsid w:val="00B70983"/>
    <w:rsid w:val="00BE208D"/>
    <w:rsid w:val="00BF32F9"/>
    <w:rsid w:val="00C05C83"/>
    <w:rsid w:val="00D006C8"/>
    <w:rsid w:val="00D26322"/>
    <w:rsid w:val="00D6347C"/>
    <w:rsid w:val="00D925FE"/>
    <w:rsid w:val="00E504AF"/>
    <w:rsid w:val="00EB029F"/>
    <w:rsid w:val="00F22397"/>
    <w:rsid w:val="00F647C0"/>
    <w:rsid w:val="00F957F4"/>
    <w:rsid w:val="00FC02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6737"/>
  <w15:chartTrackingRefBased/>
  <w15:docId w15:val="{C0816F46-7CCD-471E-9FD1-9D9DC51C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BF32F9"/>
    <w:pPr>
      <w:keepNext/>
      <w:keepLines/>
      <w:numPr>
        <w:numId w:val="6"/>
      </w:numPr>
      <w:spacing w:before="600" w:after="240" w:line="288" w:lineRule="auto"/>
      <w:jc w:val="both"/>
      <w:outlineLvl w:val="0"/>
    </w:pPr>
    <w:rPr>
      <w:rFonts w:eastAsiaTheme="majorEastAsia" w:cstheme="majorBidi"/>
      <w:b/>
      <w:sz w:val="40"/>
      <w:szCs w:val="32"/>
    </w:rPr>
  </w:style>
  <w:style w:type="paragraph" w:styleId="berschrift2">
    <w:name w:val="heading 2"/>
    <w:basedOn w:val="Standard"/>
    <w:next w:val="Standard"/>
    <w:link w:val="berschrift2Zchn"/>
    <w:uiPriority w:val="9"/>
    <w:semiHidden/>
    <w:unhideWhenUsed/>
    <w:qFormat/>
    <w:rsid w:val="00BF32F9"/>
    <w:pPr>
      <w:keepNext/>
      <w:keepLines/>
      <w:numPr>
        <w:ilvl w:val="1"/>
        <w:numId w:val="6"/>
      </w:numPr>
      <w:spacing w:before="240" w:line="268" w:lineRule="auto"/>
      <w:ind w:left="578" w:hanging="578"/>
      <w:outlineLvl w:val="1"/>
    </w:pPr>
    <w:rPr>
      <w:rFonts w:asciiTheme="majorHAnsi" w:eastAsiaTheme="majorEastAsia" w:hAnsiTheme="majorHAnsi" w:cstheme="majorBidi"/>
      <w:b/>
      <w:sz w:val="28"/>
      <w:szCs w:val="26"/>
    </w:rPr>
  </w:style>
  <w:style w:type="paragraph" w:styleId="berschrift3">
    <w:name w:val="heading 3"/>
    <w:basedOn w:val="Standard"/>
    <w:next w:val="Standard"/>
    <w:link w:val="berschrift3Zchn"/>
    <w:uiPriority w:val="9"/>
    <w:semiHidden/>
    <w:unhideWhenUsed/>
    <w:qFormat/>
    <w:rsid w:val="00BF32F9"/>
    <w:pPr>
      <w:keepNext/>
      <w:keepLines/>
      <w:numPr>
        <w:ilvl w:val="2"/>
        <w:numId w:val="6"/>
      </w:numPr>
      <w:spacing w:before="40" w:after="120" w:line="268" w:lineRule="auto"/>
      <w:jc w:val="both"/>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BF32F9"/>
    <w:pPr>
      <w:keepNext/>
      <w:keepLines/>
      <w:numPr>
        <w:ilvl w:val="3"/>
        <w:numId w:val="6"/>
      </w:numPr>
      <w:spacing w:before="40" w:after="0" w:line="268" w:lineRule="auto"/>
      <w:jc w:val="both"/>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F32F9"/>
    <w:pPr>
      <w:keepNext/>
      <w:keepLines/>
      <w:numPr>
        <w:ilvl w:val="4"/>
        <w:numId w:val="6"/>
      </w:numPr>
      <w:spacing w:before="40" w:after="0" w:line="268" w:lineRule="auto"/>
      <w:jc w:val="both"/>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BF32F9"/>
    <w:pPr>
      <w:keepNext/>
      <w:keepLines/>
      <w:numPr>
        <w:ilvl w:val="5"/>
        <w:numId w:val="6"/>
      </w:numPr>
      <w:spacing w:before="40" w:after="0" w:line="268" w:lineRule="auto"/>
      <w:jc w:val="both"/>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BF32F9"/>
    <w:pPr>
      <w:keepNext/>
      <w:keepLines/>
      <w:numPr>
        <w:ilvl w:val="6"/>
        <w:numId w:val="6"/>
      </w:numPr>
      <w:spacing w:before="40" w:after="0" w:line="268" w:lineRule="auto"/>
      <w:jc w:val="both"/>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BF32F9"/>
    <w:pPr>
      <w:keepNext/>
      <w:keepLines/>
      <w:numPr>
        <w:ilvl w:val="7"/>
        <w:numId w:val="6"/>
      </w:numPr>
      <w:spacing w:before="40" w:after="0" w:line="268" w:lineRule="auto"/>
      <w:jc w:val="both"/>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F32F9"/>
    <w:pPr>
      <w:keepNext/>
      <w:keepLines/>
      <w:numPr>
        <w:ilvl w:val="8"/>
        <w:numId w:val="6"/>
      </w:numPr>
      <w:spacing w:before="40" w:after="0" w:line="268"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4402"/>
    <w:pPr>
      <w:ind w:left="720"/>
      <w:contextualSpacing/>
    </w:pPr>
  </w:style>
  <w:style w:type="character" w:customStyle="1" w:styleId="berschrift1Zchn">
    <w:name w:val="Überschrift 1 Zchn"/>
    <w:basedOn w:val="Absatz-Standardschriftart"/>
    <w:link w:val="berschrift1"/>
    <w:uiPriority w:val="9"/>
    <w:rsid w:val="00BF32F9"/>
    <w:rPr>
      <w:rFonts w:eastAsiaTheme="majorEastAsia" w:cstheme="majorBidi"/>
      <w:b/>
      <w:sz w:val="40"/>
      <w:szCs w:val="32"/>
    </w:rPr>
  </w:style>
  <w:style w:type="character" w:customStyle="1" w:styleId="berschrift2Zchn">
    <w:name w:val="Überschrift 2 Zchn"/>
    <w:basedOn w:val="Absatz-Standardschriftart"/>
    <w:link w:val="berschrift2"/>
    <w:uiPriority w:val="9"/>
    <w:semiHidden/>
    <w:rsid w:val="00BF32F9"/>
    <w:rPr>
      <w:rFonts w:asciiTheme="majorHAnsi" w:eastAsiaTheme="majorEastAsia" w:hAnsiTheme="majorHAnsi" w:cstheme="majorBidi"/>
      <w:b/>
      <w:sz w:val="28"/>
      <w:szCs w:val="26"/>
    </w:rPr>
  </w:style>
  <w:style w:type="character" w:customStyle="1" w:styleId="berschrift3Zchn">
    <w:name w:val="Überschrift 3 Zchn"/>
    <w:basedOn w:val="Absatz-Standardschriftart"/>
    <w:link w:val="berschrift3"/>
    <w:uiPriority w:val="9"/>
    <w:semiHidden/>
    <w:rsid w:val="00BF32F9"/>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BF32F9"/>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F32F9"/>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BF32F9"/>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BF32F9"/>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BF32F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F32F9"/>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B33E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3EAF"/>
  </w:style>
  <w:style w:type="paragraph" w:styleId="Fuzeile">
    <w:name w:val="footer"/>
    <w:basedOn w:val="Standard"/>
    <w:link w:val="FuzeileZchn"/>
    <w:uiPriority w:val="99"/>
    <w:unhideWhenUsed/>
    <w:rsid w:val="00B33E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3EAF"/>
  </w:style>
  <w:style w:type="paragraph" w:styleId="berarbeitung">
    <w:name w:val="Revision"/>
    <w:hidden/>
    <w:uiPriority w:val="99"/>
    <w:semiHidden/>
    <w:rsid w:val="00111C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1290">
      <w:bodyDiv w:val="1"/>
      <w:marLeft w:val="0"/>
      <w:marRight w:val="0"/>
      <w:marTop w:val="0"/>
      <w:marBottom w:val="0"/>
      <w:divBdr>
        <w:top w:val="none" w:sz="0" w:space="0" w:color="auto"/>
        <w:left w:val="none" w:sz="0" w:space="0" w:color="auto"/>
        <w:bottom w:val="none" w:sz="0" w:space="0" w:color="auto"/>
        <w:right w:val="none" w:sz="0" w:space="0" w:color="auto"/>
      </w:divBdr>
      <w:divsChild>
        <w:div w:id="1586190041">
          <w:marLeft w:val="0"/>
          <w:marRight w:val="0"/>
          <w:marTop w:val="0"/>
          <w:marBottom w:val="0"/>
          <w:divBdr>
            <w:top w:val="none" w:sz="0" w:space="0" w:color="auto"/>
            <w:left w:val="none" w:sz="0" w:space="0" w:color="auto"/>
            <w:bottom w:val="none" w:sz="0" w:space="0" w:color="auto"/>
            <w:right w:val="none" w:sz="0" w:space="0" w:color="auto"/>
          </w:divBdr>
        </w:div>
      </w:divsChild>
    </w:div>
    <w:div w:id="61954080">
      <w:bodyDiv w:val="1"/>
      <w:marLeft w:val="0"/>
      <w:marRight w:val="0"/>
      <w:marTop w:val="0"/>
      <w:marBottom w:val="0"/>
      <w:divBdr>
        <w:top w:val="none" w:sz="0" w:space="0" w:color="auto"/>
        <w:left w:val="none" w:sz="0" w:space="0" w:color="auto"/>
        <w:bottom w:val="none" w:sz="0" w:space="0" w:color="auto"/>
        <w:right w:val="none" w:sz="0" w:space="0" w:color="auto"/>
      </w:divBdr>
      <w:divsChild>
        <w:div w:id="1016615327">
          <w:marLeft w:val="0"/>
          <w:marRight w:val="0"/>
          <w:marTop w:val="0"/>
          <w:marBottom w:val="0"/>
          <w:divBdr>
            <w:top w:val="none" w:sz="0" w:space="0" w:color="auto"/>
            <w:left w:val="none" w:sz="0" w:space="0" w:color="auto"/>
            <w:bottom w:val="none" w:sz="0" w:space="0" w:color="auto"/>
            <w:right w:val="none" w:sz="0" w:space="0" w:color="auto"/>
          </w:divBdr>
        </w:div>
      </w:divsChild>
    </w:div>
    <w:div w:id="78989680">
      <w:bodyDiv w:val="1"/>
      <w:marLeft w:val="0"/>
      <w:marRight w:val="0"/>
      <w:marTop w:val="0"/>
      <w:marBottom w:val="0"/>
      <w:divBdr>
        <w:top w:val="none" w:sz="0" w:space="0" w:color="auto"/>
        <w:left w:val="none" w:sz="0" w:space="0" w:color="auto"/>
        <w:bottom w:val="none" w:sz="0" w:space="0" w:color="auto"/>
        <w:right w:val="none" w:sz="0" w:space="0" w:color="auto"/>
      </w:divBdr>
    </w:div>
    <w:div w:id="147131725">
      <w:bodyDiv w:val="1"/>
      <w:marLeft w:val="0"/>
      <w:marRight w:val="0"/>
      <w:marTop w:val="0"/>
      <w:marBottom w:val="0"/>
      <w:divBdr>
        <w:top w:val="none" w:sz="0" w:space="0" w:color="auto"/>
        <w:left w:val="none" w:sz="0" w:space="0" w:color="auto"/>
        <w:bottom w:val="none" w:sz="0" w:space="0" w:color="auto"/>
        <w:right w:val="none" w:sz="0" w:space="0" w:color="auto"/>
      </w:divBdr>
    </w:div>
    <w:div w:id="220095468">
      <w:bodyDiv w:val="1"/>
      <w:marLeft w:val="0"/>
      <w:marRight w:val="0"/>
      <w:marTop w:val="0"/>
      <w:marBottom w:val="0"/>
      <w:divBdr>
        <w:top w:val="none" w:sz="0" w:space="0" w:color="auto"/>
        <w:left w:val="none" w:sz="0" w:space="0" w:color="auto"/>
        <w:bottom w:val="none" w:sz="0" w:space="0" w:color="auto"/>
        <w:right w:val="none" w:sz="0" w:space="0" w:color="auto"/>
      </w:divBdr>
    </w:div>
    <w:div w:id="614100539">
      <w:bodyDiv w:val="1"/>
      <w:marLeft w:val="0"/>
      <w:marRight w:val="0"/>
      <w:marTop w:val="0"/>
      <w:marBottom w:val="0"/>
      <w:divBdr>
        <w:top w:val="none" w:sz="0" w:space="0" w:color="auto"/>
        <w:left w:val="none" w:sz="0" w:space="0" w:color="auto"/>
        <w:bottom w:val="none" w:sz="0" w:space="0" w:color="auto"/>
        <w:right w:val="none" w:sz="0" w:space="0" w:color="auto"/>
      </w:divBdr>
    </w:div>
    <w:div w:id="1107969690">
      <w:bodyDiv w:val="1"/>
      <w:marLeft w:val="0"/>
      <w:marRight w:val="0"/>
      <w:marTop w:val="0"/>
      <w:marBottom w:val="0"/>
      <w:divBdr>
        <w:top w:val="none" w:sz="0" w:space="0" w:color="auto"/>
        <w:left w:val="none" w:sz="0" w:space="0" w:color="auto"/>
        <w:bottom w:val="none" w:sz="0" w:space="0" w:color="auto"/>
        <w:right w:val="none" w:sz="0" w:space="0" w:color="auto"/>
      </w:divBdr>
    </w:div>
    <w:div w:id="1124888145">
      <w:bodyDiv w:val="1"/>
      <w:marLeft w:val="0"/>
      <w:marRight w:val="0"/>
      <w:marTop w:val="0"/>
      <w:marBottom w:val="0"/>
      <w:divBdr>
        <w:top w:val="none" w:sz="0" w:space="0" w:color="auto"/>
        <w:left w:val="none" w:sz="0" w:space="0" w:color="auto"/>
        <w:bottom w:val="none" w:sz="0" w:space="0" w:color="auto"/>
        <w:right w:val="none" w:sz="0" w:space="0" w:color="auto"/>
      </w:divBdr>
    </w:div>
    <w:div w:id="1446071560">
      <w:bodyDiv w:val="1"/>
      <w:marLeft w:val="0"/>
      <w:marRight w:val="0"/>
      <w:marTop w:val="0"/>
      <w:marBottom w:val="0"/>
      <w:divBdr>
        <w:top w:val="none" w:sz="0" w:space="0" w:color="auto"/>
        <w:left w:val="none" w:sz="0" w:space="0" w:color="auto"/>
        <w:bottom w:val="none" w:sz="0" w:space="0" w:color="auto"/>
        <w:right w:val="none" w:sz="0" w:space="0" w:color="auto"/>
      </w:divBdr>
    </w:div>
    <w:div w:id="1737363403">
      <w:bodyDiv w:val="1"/>
      <w:marLeft w:val="0"/>
      <w:marRight w:val="0"/>
      <w:marTop w:val="0"/>
      <w:marBottom w:val="0"/>
      <w:divBdr>
        <w:top w:val="none" w:sz="0" w:space="0" w:color="auto"/>
        <w:left w:val="none" w:sz="0" w:space="0" w:color="auto"/>
        <w:bottom w:val="none" w:sz="0" w:space="0" w:color="auto"/>
        <w:right w:val="none" w:sz="0" w:space="0" w:color="auto"/>
      </w:divBdr>
    </w:div>
    <w:div w:id="1919248396">
      <w:bodyDiv w:val="1"/>
      <w:marLeft w:val="0"/>
      <w:marRight w:val="0"/>
      <w:marTop w:val="0"/>
      <w:marBottom w:val="0"/>
      <w:divBdr>
        <w:top w:val="none" w:sz="0" w:space="0" w:color="auto"/>
        <w:left w:val="none" w:sz="0" w:space="0" w:color="auto"/>
        <w:bottom w:val="none" w:sz="0" w:space="0" w:color="auto"/>
        <w:right w:val="none" w:sz="0" w:space="0" w:color="auto"/>
      </w:divBdr>
    </w:div>
    <w:div w:id="214003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40C7-6A73-4069-AD09-59B78257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4183</Characters>
  <Application>Microsoft Office Word</Application>
  <DocSecurity>0</DocSecurity>
  <Lines>464</Lines>
  <Paragraphs>349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Mostafa</dc:creator>
  <cp:keywords/>
  <dc:description/>
  <cp:lastModifiedBy>Alexander Mostafa</cp:lastModifiedBy>
  <cp:revision>2</cp:revision>
  <cp:lastPrinted>2023-10-19T12:17:00Z</cp:lastPrinted>
  <dcterms:created xsi:type="dcterms:W3CDTF">2023-10-24T15:32:00Z</dcterms:created>
  <dcterms:modified xsi:type="dcterms:W3CDTF">2023-10-24T15:32:00Z</dcterms:modified>
</cp:coreProperties>
</file>